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FD72D5" w14:textId="133BE691" w:rsidR="00D00ED5" w:rsidRDefault="00056EC3" w:rsidP="00A97B00">
      <w:pPr>
        <w:jc w:val="center"/>
        <w:rPr>
          <w:b/>
          <w:bCs/>
        </w:rPr>
      </w:pPr>
      <w:r>
        <w:rPr>
          <w:b/>
          <w:bCs/>
        </w:rPr>
        <w:t>ECONÓMICO</w:t>
      </w:r>
    </w:p>
    <w:p w14:paraId="49F4C039" w14:textId="77777777" w:rsidR="00F23884" w:rsidRDefault="00F23884" w:rsidP="00A97B00">
      <w:pPr>
        <w:jc w:val="center"/>
        <w:rPr>
          <w:b/>
          <w:bCs/>
        </w:rPr>
      </w:pPr>
    </w:p>
    <w:p w14:paraId="7E5BA4E9" w14:textId="477E31CD" w:rsidR="00056EC3" w:rsidRDefault="00056EC3" w:rsidP="004E6A9B">
      <w:pPr>
        <w:jc w:val="both"/>
        <w:rPr>
          <w:b/>
          <w:bCs/>
        </w:rPr>
      </w:pPr>
      <w:r>
        <w:rPr>
          <w:b/>
          <w:bCs/>
        </w:rPr>
        <w:t>INFORME DE AUDITORÍA DE CUENTAS</w:t>
      </w:r>
    </w:p>
    <w:p w14:paraId="563F5958" w14:textId="1263F739" w:rsidR="00056EC3" w:rsidRPr="00056EC3" w:rsidRDefault="00056EC3" w:rsidP="00056EC3">
      <w:pPr>
        <w:jc w:val="both"/>
      </w:pPr>
      <w:r>
        <w:t xml:space="preserve">Conforme a lo estipulado en el artículo 257 de </w:t>
      </w:r>
      <w:r w:rsidRPr="00056EC3">
        <w:t>Real Decreto Legislativo 1/2010, de 2 de julio, por el que se aprueba el texto refundido de la Ley de Sociedades de Capital</w:t>
      </w:r>
      <w:r>
        <w:t xml:space="preserve">, se afirma que Centro Especial de Empleo Servidis, S.L. está exento de realizar una auditoría externa de sus cuentas, al no cumplir con lo exigido. </w:t>
      </w:r>
    </w:p>
    <w:p w14:paraId="1BE8203C" w14:textId="6F3EDFB7" w:rsidR="00056EC3" w:rsidRPr="00706708" w:rsidRDefault="00056EC3" w:rsidP="00056EC3">
      <w:pPr>
        <w:jc w:val="both"/>
      </w:pPr>
      <w:r w:rsidRPr="00056EC3">
        <w:t xml:space="preserve"> </w:t>
      </w:r>
    </w:p>
    <w:p w14:paraId="244DC7C0" w14:textId="2C476C61" w:rsidR="00706708" w:rsidRDefault="001A5795" w:rsidP="00996D54">
      <w:pPr>
        <w:jc w:val="both"/>
      </w:pPr>
      <w:r>
        <w:t>Fecha de revisión: 31/03/2024</w:t>
      </w:r>
    </w:p>
    <w:p w14:paraId="17BE115B" w14:textId="77777777" w:rsidR="001A5795" w:rsidRDefault="001A5795" w:rsidP="00996D54">
      <w:pPr>
        <w:jc w:val="both"/>
      </w:pPr>
    </w:p>
    <w:p w14:paraId="1A031D4D" w14:textId="31245235" w:rsidR="00A70674" w:rsidRPr="00706708" w:rsidRDefault="00A70674" w:rsidP="00996D54">
      <w:pPr>
        <w:jc w:val="both"/>
      </w:pPr>
    </w:p>
    <w:sectPr w:rsidR="00A70674" w:rsidRPr="007067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675D29" w14:textId="77777777" w:rsidR="00CF5CBF" w:rsidRDefault="00CF5CBF" w:rsidP="00CF5CBF">
      <w:pPr>
        <w:spacing w:after="0" w:line="240" w:lineRule="auto"/>
      </w:pPr>
      <w:r>
        <w:separator/>
      </w:r>
    </w:p>
  </w:endnote>
  <w:endnote w:type="continuationSeparator" w:id="0">
    <w:p w14:paraId="726733B0" w14:textId="77777777" w:rsidR="00CF5CBF" w:rsidRDefault="00CF5CBF" w:rsidP="00CF5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F511BF" w14:textId="77777777" w:rsidR="00CF5CBF" w:rsidRDefault="00CF5CB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06A1F6" w14:textId="77777777" w:rsidR="00CF5CBF" w:rsidRDefault="00CF5CBF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164F74" w14:textId="77777777" w:rsidR="00CF5CBF" w:rsidRDefault="00CF5CB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E2593B" w14:textId="77777777" w:rsidR="00CF5CBF" w:rsidRDefault="00CF5CBF" w:rsidP="00CF5CBF">
      <w:pPr>
        <w:spacing w:after="0" w:line="240" w:lineRule="auto"/>
      </w:pPr>
      <w:r>
        <w:separator/>
      </w:r>
    </w:p>
  </w:footnote>
  <w:footnote w:type="continuationSeparator" w:id="0">
    <w:p w14:paraId="68201743" w14:textId="77777777" w:rsidR="00CF5CBF" w:rsidRDefault="00CF5CBF" w:rsidP="00CF5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3FC28B" w14:textId="77777777" w:rsidR="00CF5CBF" w:rsidRDefault="00CF5CB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9201F1" w14:textId="4E75282B" w:rsidR="00CF5CBF" w:rsidRDefault="00CF5CBF">
    <w:pPr>
      <w:pStyle w:val="Encabezado"/>
    </w:pPr>
    <w:r>
      <w:rPr>
        <w:noProof/>
      </w:rPr>
      <w:drawing>
        <wp:inline distT="0" distB="0" distL="0" distR="0" wp14:anchorId="7F92D661" wp14:editId="3F37427F">
          <wp:extent cx="1552574" cy="697074"/>
          <wp:effectExtent l="0" t="0" r="0" b="8255"/>
          <wp:docPr id="2" name="Imagen 1" descr="Un dibujo con letras&#10;&#10;Descripción generada automáticamente con confianza media">
            <a:extLst xmlns:a="http://schemas.openxmlformats.org/drawingml/2006/main">
              <a:ext uri="{FF2B5EF4-FFF2-40B4-BE49-F238E27FC236}">
                <a16:creationId xmlns:a16="http://schemas.microsoft.com/office/drawing/2014/main" id="{BD5A38F7-F45C-4142-BECA-570B78F1BE8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Un dibujo con letras&#10;&#10;Descripción generada automáticamente con confianza media">
                    <a:extLst>
                      <a:ext uri="{FF2B5EF4-FFF2-40B4-BE49-F238E27FC236}">
                        <a16:creationId xmlns:a16="http://schemas.microsoft.com/office/drawing/2014/main" id="{BD5A38F7-F45C-4142-BECA-570B78F1BE8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2574" cy="6970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350B66" w14:textId="77777777" w:rsidR="00CF5CBF" w:rsidRDefault="00CF5CB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6A6A77"/>
    <w:multiLevelType w:val="hybridMultilevel"/>
    <w:tmpl w:val="D74E8AF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DB032E"/>
    <w:multiLevelType w:val="hybridMultilevel"/>
    <w:tmpl w:val="7A78D6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BB0E74"/>
    <w:multiLevelType w:val="hybridMultilevel"/>
    <w:tmpl w:val="C4B6EF78"/>
    <w:lvl w:ilvl="0" w:tplc="3A88EA7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3691612">
    <w:abstractNumId w:val="1"/>
  </w:num>
  <w:num w:numId="2" w16cid:durableId="535580854">
    <w:abstractNumId w:val="2"/>
  </w:num>
  <w:num w:numId="3" w16cid:durableId="688487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B00"/>
    <w:rsid w:val="00056EC3"/>
    <w:rsid w:val="001A5795"/>
    <w:rsid w:val="002441D0"/>
    <w:rsid w:val="004E6A9B"/>
    <w:rsid w:val="00565FEA"/>
    <w:rsid w:val="00706708"/>
    <w:rsid w:val="00874C9D"/>
    <w:rsid w:val="008D0546"/>
    <w:rsid w:val="00996D54"/>
    <w:rsid w:val="00A70674"/>
    <w:rsid w:val="00A97B00"/>
    <w:rsid w:val="00CF5CBF"/>
    <w:rsid w:val="00D00ED5"/>
    <w:rsid w:val="00F2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95557"/>
  <w15:chartTrackingRefBased/>
  <w15:docId w15:val="{3E8745F0-FBC7-4E76-8B30-321473E25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97B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97B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97B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97B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97B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97B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97B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97B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97B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97B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97B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A97B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97B0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97B0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97B0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97B0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97B0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97B0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97B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97B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97B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97B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97B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97B0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97B0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97B0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97B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97B0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97B00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996D54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96D54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CF5C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F5CBF"/>
  </w:style>
  <w:style w:type="paragraph" w:styleId="Piedepgina">
    <w:name w:val="footer"/>
    <w:basedOn w:val="Normal"/>
    <w:link w:val="PiedepginaCar"/>
    <w:uiPriority w:val="99"/>
    <w:unhideWhenUsed/>
    <w:rsid w:val="00CF5CB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F5C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098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8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61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Administración - Servidis &amp; Eivor</dc:creator>
  <cp:keywords/>
  <dc:description/>
  <cp:lastModifiedBy>Administración - Servidis &amp; Eivor</cp:lastModifiedBy>
  <cp:revision>10</cp:revision>
  <dcterms:created xsi:type="dcterms:W3CDTF">2024-03-18T11:53:00Z</dcterms:created>
  <dcterms:modified xsi:type="dcterms:W3CDTF">2024-04-17T10:23:00Z</dcterms:modified>
</cp:coreProperties>
</file>